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C8C" w:rsidRDefault="00A10C8C" w:rsidP="00A10C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it-IT"/>
        </w:rPr>
      </w:pPr>
      <w:r w:rsidRPr="00A10C8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it-IT"/>
        </w:rPr>
        <w:t xml:space="preserve">RESOCONTO CONSIGLIO PASTORALE DEL 08/02/2021 </w:t>
      </w:r>
      <w:r w:rsidR="00A00D1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it-IT"/>
        </w:rPr>
        <w:t xml:space="preserve"> </w:t>
      </w:r>
      <w:bookmarkStart w:id="0" w:name="_GoBack"/>
      <w:bookmarkEnd w:id="0"/>
    </w:p>
    <w:p w:rsidR="008F3148" w:rsidRPr="00A10C8C" w:rsidRDefault="008F3148" w:rsidP="00A10C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A10C8C" w:rsidRPr="00784598" w:rsidRDefault="00A10C8C" w:rsidP="0078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In data 8 febbraio si è svolto il periodico Consiglio Pastorale Parrocchiale.</w:t>
      </w:r>
    </w:p>
    <w:p w:rsidR="00A10C8C" w:rsidRPr="00784598" w:rsidRDefault="00A10C8C" w:rsidP="0078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La riunione è stata preceduta da un doveroso omaggio di Don </w:t>
      </w:r>
      <w:proofErr w:type="spellStart"/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Tomasz</w:t>
      </w:r>
      <w:proofErr w:type="spellEnd"/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alla memoria del Diacono</w:t>
      </w:r>
      <w:r w:rsid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Paolo Baiardi, membro del Consiglio, che pochi mesi fa ci ha lasciati facendo ritorno alla Casa del</w:t>
      </w:r>
      <w:r w:rsid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Padre.</w:t>
      </w:r>
    </w:p>
    <w:p w:rsidR="00A10C8C" w:rsidRPr="00784598" w:rsidRDefault="00A10C8C" w:rsidP="0078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Come di consueto al primo punto dell’ODG i referenti presenti hanno offerto un breve resoconto</w:t>
      </w:r>
      <w:r w:rsid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delle attività all’interno dei Gruppi Parrocchiali, comunicando al Consiglio le novità del periodo:</w:t>
      </w:r>
    </w:p>
    <w:p w:rsidR="00A10C8C" w:rsidRPr="00784598" w:rsidRDefault="00A10C8C" w:rsidP="0078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Il Gruppo Accoglienza, che fortunatamente si sta allargando a nuovi volontari, ha istituito il servizio</w:t>
      </w:r>
      <w:r w:rsid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di areazione della Chiesa e di sanificazione delle panche, che svolge in collaborazione col Gruppo</w:t>
      </w:r>
      <w:r w:rsid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Lettori. </w:t>
      </w:r>
      <w:proofErr w:type="gramStart"/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dopo</w:t>
      </w:r>
      <w:proofErr w:type="gramEnd"/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ogni SS. Messa festiva;</w:t>
      </w:r>
    </w:p>
    <w:p w:rsidR="00A10C8C" w:rsidRPr="00784598" w:rsidRDefault="00A10C8C" w:rsidP="0078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Il Gruppo Catechismo, dopo l’interruzione del servizio da parte di alcune delle altre Parrocchie del</w:t>
      </w:r>
      <w:r w:rsid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Vicariato, conta nuove richieste di iscrizione. Don </w:t>
      </w:r>
      <w:proofErr w:type="spellStart"/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Tomasz</w:t>
      </w:r>
      <w:proofErr w:type="spellEnd"/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pur nel rispetto della vigente normativa</w:t>
      </w:r>
      <w:r w:rsid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in tema di sicurezza, ha manifestato il suo desiderio di apertura verso i nuovi iscritti, ricordando che</w:t>
      </w:r>
    </w:p>
    <w:p w:rsidR="00A10C8C" w:rsidRPr="00784598" w:rsidRDefault="00A10C8C" w:rsidP="0078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l’accoglienza</w:t>
      </w:r>
      <w:proofErr w:type="gramEnd"/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deve essere elemento centrale nello svolgimento dell’attività pastorale della nostra</w:t>
      </w:r>
      <w:r w:rsid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Parrocchia;</w:t>
      </w:r>
    </w:p>
    <w:p w:rsidR="00A10C8C" w:rsidRPr="00784598" w:rsidRDefault="00A10C8C" w:rsidP="0078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Il Gruppo Caritas, che può contare su nuovi collaboratori, prosegue nella distribuzione dei pacchi ai</w:t>
      </w:r>
      <w:r w:rsid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bisognosi; il Comune sta contribuendo maggiormente, erogando una più alta quantità di generi</w:t>
      </w:r>
      <w:r w:rsid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alimentari. E’ emersa l’ottima risposta della Comunità alla raccolta di alimenti del mese di gennaio.</w:t>
      </w:r>
    </w:p>
    <w:p w:rsidR="00A10C8C" w:rsidRPr="00784598" w:rsidRDefault="00A10C8C" w:rsidP="0078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Il Gruppo, considerata la mole di lavoro da svolgere, è comunque alla ricerca di altri volontari che</w:t>
      </w:r>
      <w:r w:rsid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possano contribuire alla preparazione dei pacchi ed alla logistica;</w:t>
      </w:r>
    </w:p>
    <w:p w:rsidR="00A10C8C" w:rsidRPr="00784598" w:rsidRDefault="00A10C8C" w:rsidP="0078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Per il Gruppo dei Ministri Straordinari, don </w:t>
      </w:r>
      <w:proofErr w:type="spellStart"/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Tomasz</w:t>
      </w:r>
      <w:proofErr w:type="spellEnd"/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ha evidenziato la necessità di accogliere nuovi</w:t>
      </w:r>
      <w:r w:rsid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laici per questa forma di apostolato, anche in vista del futuro ripristino del servizio della SS.</w:t>
      </w:r>
    </w:p>
    <w:p w:rsidR="00A10C8C" w:rsidRPr="00784598" w:rsidRDefault="00A10C8C" w:rsidP="0078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Comunione al domicilio dei malati e degli anziani nella vita pastorale;</w:t>
      </w:r>
    </w:p>
    <w:p w:rsidR="00A10C8C" w:rsidRPr="00784598" w:rsidRDefault="00A10C8C" w:rsidP="0078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La Segreteria sta redigendo l’archivio telematico della Parrocchia che sostituirà i vecchi registri</w:t>
      </w:r>
      <w:r w:rsid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cartacei. Ha istituito un servizio settimanale di pulizia dei corridoi e del bagno degli uffici e della</w:t>
      </w:r>
      <w:r w:rsid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canonica. E’ stato creato uno specifico servizio di Ufficio Acquisti per i beni strumentali alle attività</w:t>
      </w:r>
      <w:r w:rsid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dei Gruppi e Liturgiche;</w:t>
      </w:r>
    </w:p>
    <w:p w:rsidR="00A10C8C" w:rsidRPr="00784598" w:rsidRDefault="00A10C8C" w:rsidP="0078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Il Gruppo Giovani ha evidenziato il successo dell’attività di preparazione dei pacchi in</w:t>
      </w:r>
      <w:r w:rsid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collaborazione col Gruppo Caritas: i giovani vengono così chiamati a compiere un’importante opera</w:t>
      </w:r>
      <w:r w:rsidR="00F61F7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di carità utile per la loro crescita personale. Sono allo studio nuove attività e tematiche da affrontare</w:t>
      </w:r>
      <w:r w:rsidR="00F61F7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negli incontri del Dopo Cresima, per mantenere alta l’attenzione dei ragazzi e viva la loro</w:t>
      </w:r>
      <w:r w:rsidR="00F61F7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partecipazione;</w:t>
      </w:r>
    </w:p>
    <w:p w:rsidR="00A10C8C" w:rsidRPr="00784598" w:rsidRDefault="00A10C8C" w:rsidP="0078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La Pastorale Familiare, pressoché ferma a livello vicariale, si sta organizzando per strutturarsi a</w:t>
      </w:r>
      <w:r w:rsidR="00F61F7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livello Parrocchiale, al fine di coinvolgere nella Catechesi le famiglie della Comunità e creare spazi</w:t>
      </w:r>
      <w:r w:rsidR="00F61F7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di riflessione e socializzazione per i nostri nuclei familiari.</w:t>
      </w:r>
    </w:p>
    <w:p w:rsidR="00A10C8C" w:rsidRPr="00784598" w:rsidRDefault="00A10C8C" w:rsidP="0078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Trattando il secondo punto di cui all’ODG Don </w:t>
      </w:r>
      <w:proofErr w:type="spellStart"/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Tomasz</w:t>
      </w:r>
      <w:proofErr w:type="spellEnd"/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ha espresso il desiderio – situazione</w:t>
      </w:r>
      <w:r w:rsidR="00F61F7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sanitaria permettendo – di organizzare una Festa Parrocchiale coincidente con la fine dell’attività</w:t>
      </w:r>
      <w:r w:rsidR="00F61F7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annuale di Catechismo. La Festa dovrà essere un modo per presentare alla Comunità ed al quartiere</w:t>
      </w:r>
      <w:r w:rsidR="00F61F7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le varie attività della Parrocchia: in questo modo si favorirà la conoscenza tra le famiglie dei ragazzi</w:t>
      </w:r>
      <w:r w:rsidR="00F61F7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del Catechismo e l’intera comunità. Allo stesso tempo sarà l’occasione per presentare al quartiere le</w:t>
      </w:r>
      <w:r w:rsidR="00F61F7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varie </w:t>
      </w: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lastRenderedPageBreak/>
        <w:t>attività ed i servizi che vengono svolti nella Parrocchia con la speranza di poter coinvolgere</w:t>
      </w:r>
      <w:r w:rsidR="00F61F7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nella partecipazione sempre più nuove persone rafforzando il legame all’interno della Comunità di</w:t>
      </w:r>
      <w:r w:rsidR="00F61F7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San Luca.</w:t>
      </w:r>
    </w:p>
    <w:p w:rsidR="00A10C8C" w:rsidRPr="00784598" w:rsidRDefault="00A10C8C" w:rsidP="0078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Trattando il terzo punto di cui all’ODG, i Centri Estivi, tutto il Consiglio Pastorale si è unito al</w:t>
      </w:r>
      <w:r w:rsidR="00F61F7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desiderio di Don </w:t>
      </w:r>
      <w:proofErr w:type="spellStart"/>
      <w:r w:rsidR="00F61F7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</w:t>
      </w: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omasz</w:t>
      </w:r>
      <w:proofErr w:type="spellEnd"/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di affrontare la bellissima esperienza dello scorso anno. Il Comune si è</w:t>
      </w:r>
      <w:r w:rsidR="00F61F7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detto intenzionato a ripetere la collaborazione, mentre ancora non è chiaro se l’animazione e</w:t>
      </w:r>
      <w:r w:rsidR="00F61F7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l’offerta formativa saranno effettuate assieme ad AC o in autonomia dagli animatori parrocchiali.</w:t>
      </w:r>
    </w:p>
    <w:p w:rsidR="00A10C8C" w:rsidRPr="00784598" w:rsidRDefault="00A10C8C" w:rsidP="0078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Certo è che i Centri Estivi del 2020, che hanno visto coinvolti quasi tutti i Gruppi Parrocchiali,</w:t>
      </w:r>
      <w:r w:rsidR="00F61F7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hanno alimentato un forte spirito di collaborazione tra tutte le componenti della Parrocchia e perciò</w:t>
      </w:r>
      <w:r w:rsidR="006319C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pare doveroso non disperdere la ricchezza spirituale che l’iniziativa ha lasciato in eredità a tutta la</w:t>
      </w:r>
      <w:r w:rsidR="00F61F7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nostra comunità. Sulle tematiche da affrontare Don </w:t>
      </w:r>
      <w:proofErr w:type="spellStart"/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Tomasz</w:t>
      </w:r>
      <w:proofErr w:type="spellEnd"/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ha spiegato che i Centri dovranno</w:t>
      </w:r>
      <w:r w:rsidR="00F61F7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costituire un percorso di formazione per i bambini, in modo tale che le attività ludiche siano</w:t>
      </w:r>
      <w:r w:rsidR="00F61F7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affiancate da attività di riflessione e apprendimento ed il Centro non sia vissuto come un parcheggio</w:t>
      </w:r>
      <w:r w:rsidR="00F61F7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per i figli, ma come una loro occasione di crescita.</w:t>
      </w:r>
    </w:p>
    <w:p w:rsidR="00A10C8C" w:rsidRPr="00784598" w:rsidRDefault="00A10C8C" w:rsidP="0078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Al quarto punto, il Consiglio Economico Parrocchiale ha illustrato il bilancio di chiusura dell’anno</w:t>
      </w:r>
      <w:r w:rsidR="00F61F7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2020. Nonostante le difficoltà causate dalla pandemia, che per un periodo piuttosto lungo ha</w:t>
      </w:r>
      <w:r w:rsidR="00F61F7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impedito lo svolgimento delle Funzioni Religiose “in presenza” ed ha condizionato negativamente</w:t>
      </w:r>
      <w:r w:rsidR="00F61F7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tutte le attività parrocchiali, il bilancio tra costi e ricavi si è chiuso con un saldo attivo di 2.737,17</w:t>
      </w:r>
      <w:r w:rsidR="00F61F7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euro post imposte. Questo innanzitutto grazie alla generosità dei Parrocchiani, che con le loro</w:t>
      </w:r>
      <w:r w:rsidR="00F61F7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offerte hanno sostenuto S. Luca a Vingone nonostante le numerose difficoltà del periodo. Il</w:t>
      </w:r>
    </w:p>
    <w:p w:rsidR="00A10C8C" w:rsidRPr="00784598" w:rsidRDefault="00A10C8C" w:rsidP="0078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bilancio</w:t>
      </w:r>
      <w:proofErr w:type="gramEnd"/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positivo acquisisce ancor maggior valore, in considerazione dei costi di straordinaria</w:t>
      </w:r>
      <w:r w:rsidR="00F61F7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manutenzione sostenuti per lavori ai locali parrocchiali e per le spese di gestione anticipate per la</w:t>
      </w:r>
      <w:r w:rsidR="00F61F7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Chiesa di S. Andrea a Mosciano.</w:t>
      </w:r>
    </w:p>
    <w:p w:rsidR="00A10C8C" w:rsidRPr="00784598" w:rsidRDefault="00A10C8C" w:rsidP="0078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Per l’anno 2021 sono in programma ulteriori interventi sul complesso di Mosciano, oltre il ripristino</w:t>
      </w:r>
      <w:r w:rsidR="00F61F7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del terreno sul quale sorgeva la vecchia Chiesa di Vingone che dovrà essere restituito ai proprietari,</w:t>
      </w:r>
      <w:r w:rsidR="00F61F7D"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la realizzazione del locale cucina e l’areazione dei locali seminterrati ad oggi oggetto di infiltrazioni</w:t>
      </w:r>
      <w:r w:rsidR="00F61F7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ed umidità.</w:t>
      </w:r>
    </w:p>
    <w:p w:rsidR="003B7C7B" w:rsidRPr="00F61F7D" w:rsidRDefault="00A10C8C" w:rsidP="00F61F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Il bilancio sarà affisso nella bacheca parrocchiale perché tutta la Comunità possa essere </w:t>
      </w:r>
      <w:proofErr w:type="spellStart"/>
      <w:r w:rsidRPr="0078459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infomata</w:t>
      </w:r>
      <w:proofErr w:type="spellEnd"/>
      <w:r w:rsidR="00F61F7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F61F7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sull’attività economica svolta nell’anno 2020.</w:t>
      </w:r>
    </w:p>
    <w:sectPr w:rsidR="003B7C7B" w:rsidRPr="00F61F7D" w:rsidSect="008F3148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8C"/>
    <w:rsid w:val="003B7C7B"/>
    <w:rsid w:val="006319C5"/>
    <w:rsid w:val="00784598"/>
    <w:rsid w:val="008F3148"/>
    <w:rsid w:val="00A00D19"/>
    <w:rsid w:val="00A10C8C"/>
    <w:rsid w:val="00F6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BA359-C8FF-4511-98B3-EEC6A37E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2021-02-16T08:18:00Z</dcterms:created>
  <dcterms:modified xsi:type="dcterms:W3CDTF">2021-02-16T08:34:00Z</dcterms:modified>
</cp:coreProperties>
</file>